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8649C6" w14:textId="098CCF2A" w:rsidR="00534B4D" w:rsidRPr="00534B4D" w:rsidRDefault="00534B4D" w:rsidP="00534B4D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534B4D">
        <w:rPr>
          <w:rFonts w:ascii="Times New Roman" w:hAnsi="Times New Roman" w:cs="Times New Roman"/>
          <w:b/>
          <w:bCs/>
          <w:sz w:val="40"/>
          <w:szCs w:val="40"/>
        </w:rPr>
        <w:t>UPPER MANYA KROBO DISTRICT ASSEMBLY</w:t>
      </w:r>
    </w:p>
    <w:p w14:paraId="29443E0A" w14:textId="2632C927" w:rsidR="00534B4D" w:rsidRPr="00534B4D" w:rsidRDefault="00534B4D" w:rsidP="00534B4D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534B4D">
        <w:rPr>
          <w:rFonts w:ascii="Times New Roman" w:hAnsi="Times New Roman" w:cs="Times New Roman"/>
          <w:b/>
          <w:bCs/>
          <w:sz w:val="32"/>
          <w:szCs w:val="32"/>
        </w:rPr>
        <w:t>INFORMATION SERVICE DEPARTMENT</w:t>
      </w:r>
    </w:p>
    <w:p w14:paraId="221E3F36" w14:textId="690C7948" w:rsidR="00534B4D" w:rsidRPr="00534B4D" w:rsidRDefault="00612662" w:rsidP="00534B4D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3350F">
        <w:rPr>
          <w:noProof/>
        </w:rPr>
        <w:drawing>
          <wp:inline distT="0" distB="0" distL="0" distR="0" wp14:anchorId="1E959C4B" wp14:editId="04634001">
            <wp:extent cx="1857375" cy="1647825"/>
            <wp:effectExtent l="0" t="0" r="9525" b="9525"/>
            <wp:docPr id="1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64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BBFA9D1" w14:textId="77777777" w:rsidR="00534B4D" w:rsidRDefault="00534B4D" w:rsidP="00534B4D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493BF2C" w14:textId="77777777" w:rsidR="00534B4D" w:rsidRDefault="00534B4D" w:rsidP="00534B4D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173F886" w14:textId="72E28393" w:rsidR="00534B4D" w:rsidRPr="00612662" w:rsidRDefault="00534B4D" w:rsidP="00534B4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12662">
        <w:rPr>
          <w:rFonts w:ascii="Times New Roman" w:hAnsi="Times New Roman" w:cs="Times New Roman"/>
          <w:b/>
          <w:bCs/>
          <w:sz w:val="24"/>
          <w:szCs w:val="24"/>
        </w:rPr>
        <w:t>REPORT ON PUBLIC SENSITIZATION EXERCISE ON THE RIGHT TO INFORMATION ACT</w:t>
      </w:r>
    </w:p>
    <w:p w14:paraId="593C6B34" w14:textId="77777777" w:rsidR="00534B4D" w:rsidRDefault="00534B4D" w:rsidP="00534B4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183AEDF" w14:textId="77777777" w:rsidR="00534B4D" w:rsidRPr="00612662" w:rsidRDefault="00534B4D" w:rsidP="00534B4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12662">
        <w:rPr>
          <w:rFonts w:ascii="Times New Roman" w:hAnsi="Times New Roman" w:cs="Times New Roman"/>
          <w:b/>
          <w:bCs/>
          <w:sz w:val="24"/>
          <w:szCs w:val="24"/>
        </w:rPr>
        <w:t>ORGANIZED BY:</w:t>
      </w:r>
    </w:p>
    <w:p w14:paraId="6911FB04" w14:textId="45E21A8E" w:rsidR="00534B4D" w:rsidRPr="00612662" w:rsidRDefault="0089085C" w:rsidP="00534B4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NATIONAL SERVICE SECRETARIAT</w:t>
      </w:r>
    </w:p>
    <w:p w14:paraId="1CBFD475" w14:textId="77777777" w:rsidR="00612662" w:rsidRPr="00612662" w:rsidRDefault="00612662" w:rsidP="00534B4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8499C87" w14:textId="77777777" w:rsidR="00534B4D" w:rsidRPr="00612662" w:rsidRDefault="00534B4D" w:rsidP="00534B4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12662">
        <w:rPr>
          <w:rFonts w:ascii="Times New Roman" w:hAnsi="Times New Roman" w:cs="Times New Roman"/>
          <w:b/>
          <w:bCs/>
          <w:sz w:val="24"/>
          <w:szCs w:val="24"/>
        </w:rPr>
        <w:t>AT</w:t>
      </w:r>
    </w:p>
    <w:p w14:paraId="7ACCEE25" w14:textId="4B06BA83" w:rsidR="00534B4D" w:rsidRPr="00612662" w:rsidRDefault="00534B4D" w:rsidP="00534B4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12662">
        <w:rPr>
          <w:rFonts w:ascii="Times New Roman" w:hAnsi="Times New Roman" w:cs="Times New Roman"/>
          <w:b/>
          <w:bCs/>
          <w:sz w:val="24"/>
          <w:szCs w:val="24"/>
        </w:rPr>
        <w:t>THE UPPER MANYA KROBO DISTRICT ASSEMBLY CONFERENCE HALL</w:t>
      </w:r>
    </w:p>
    <w:p w14:paraId="6FC5AF9C" w14:textId="77777777" w:rsidR="00534B4D" w:rsidRDefault="00534B4D" w:rsidP="00534B4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B5A9467" w14:textId="77777777" w:rsidR="00612662" w:rsidRPr="00612662" w:rsidRDefault="00612662" w:rsidP="00534B4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8B6B8FB" w14:textId="4F4A140F" w:rsidR="00534B4D" w:rsidRPr="00612662" w:rsidRDefault="00534B4D" w:rsidP="00534B4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12662">
        <w:rPr>
          <w:rFonts w:ascii="Times New Roman" w:hAnsi="Times New Roman" w:cs="Times New Roman"/>
          <w:b/>
          <w:bCs/>
          <w:sz w:val="24"/>
          <w:szCs w:val="24"/>
        </w:rPr>
        <w:t xml:space="preserve">PARTICIPANTS: </w:t>
      </w:r>
      <w:r w:rsidR="00AA123E">
        <w:rPr>
          <w:rFonts w:ascii="Times New Roman" w:hAnsi="Times New Roman" w:cs="Times New Roman"/>
          <w:b/>
          <w:bCs/>
          <w:sz w:val="24"/>
          <w:szCs w:val="24"/>
        </w:rPr>
        <w:t>NATONAL SERVCE PERSONNEL, NATIONAL SERVICE EXECUTIVES, MANAGEMENT OF THE DISTRICT ASSEMBLY</w:t>
      </w:r>
    </w:p>
    <w:p w14:paraId="36C10B61" w14:textId="77777777" w:rsidR="00534B4D" w:rsidRPr="00612662" w:rsidRDefault="00534B4D" w:rsidP="00534B4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993EB66" w14:textId="77777777" w:rsidR="00534B4D" w:rsidRDefault="00534B4D" w:rsidP="00534B4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25DCC32" w14:textId="77777777" w:rsidR="00612662" w:rsidRPr="00612662" w:rsidRDefault="00612662" w:rsidP="00534B4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4E36A13" w14:textId="382E0E4B" w:rsidR="00534B4D" w:rsidRPr="00612662" w:rsidRDefault="00534B4D" w:rsidP="00534B4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12662">
        <w:rPr>
          <w:rFonts w:ascii="Times New Roman" w:hAnsi="Times New Roman" w:cs="Times New Roman"/>
          <w:b/>
          <w:bCs/>
          <w:sz w:val="24"/>
          <w:szCs w:val="24"/>
        </w:rPr>
        <w:t>ON</w:t>
      </w:r>
    </w:p>
    <w:p w14:paraId="2C634D1D" w14:textId="59E71B40" w:rsidR="00534B4D" w:rsidRPr="00612662" w:rsidRDefault="00534B4D" w:rsidP="00534B4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12662">
        <w:rPr>
          <w:rFonts w:ascii="Times New Roman" w:hAnsi="Times New Roman" w:cs="Times New Roman"/>
          <w:b/>
          <w:bCs/>
          <w:sz w:val="24"/>
          <w:szCs w:val="24"/>
        </w:rPr>
        <w:t>FRIDAY, 17</w:t>
      </w:r>
      <w:r w:rsidRPr="00612662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TH</w:t>
      </w:r>
      <w:r w:rsidRPr="00612662">
        <w:rPr>
          <w:rFonts w:ascii="Times New Roman" w:hAnsi="Times New Roman" w:cs="Times New Roman"/>
          <w:b/>
          <w:bCs/>
          <w:sz w:val="24"/>
          <w:szCs w:val="24"/>
        </w:rPr>
        <w:t xml:space="preserve"> JANUARY 2025</w:t>
      </w:r>
    </w:p>
    <w:p w14:paraId="73691C29" w14:textId="77777777" w:rsidR="00534B4D" w:rsidRPr="00534B4D" w:rsidRDefault="00534B4D" w:rsidP="00534B4D">
      <w:pPr>
        <w:rPr>
          <w:rFonts w:ascii="Times New Roman" w:hAnsi="Times New Roman" w:cs="Times New Roman"/>
        </w:rPr>
      </w:pPr>
      <w:r w:rsidRPr="00534B4D">
        <w:rPr>
          <w:rFonts w:ascii="Times New Roman" w:hAnsi="Times New Roman" w:cs="Times New Roman"/>
        </w:rPr>
        <w:t>---</w:t>
      </w:r>
    </w:p>
    <w:p w14:paraId="5B4AF584" w14:textId="77777777" w:rsidR="005D0143" w:rsidRDefault="00534B4D" w:rsidP="00CE41C9">
      <w:pPr>
        <w:spacing w:line="360" w:lineRule="auto"/>
        <w:jc w:val="both"/>
        <w:rPr>
          <w:rFonts w:ascii="Times New Roman" w:hAnsi="Times New Roman" w:cs="Times New Roman"/>
        </w:rPr>
      </w:pPr>
      <w:r w:rsidRPr="00AA123E">
        <w:rPr>
          <w:rFonts w:ascii="Times New Roman" w:hAnsi="Times New Roman" w:cs="Times New Roman"/>
          <w:sz w:val="24"/>
          <w:szCs w:val="24"/>
        </w:rPr>
        <w:lastRenderedPageBreak/>
        <w:t>A public sensitization exercise on the Right to Information Act (RTI Act), 2019 (Act 989), was organized</w:t>
      </w:r>
      <w:r w:rsidR="00F06442">
        <w:rPr>
          <w:rFonts w:ascii="Times New Roman" w:hAnsi="Times New Roman" w:cs="Times New Roman"/>
          <w:sz w:val="24"/>
          <w:szCs w:val="24"/>
        </w:rPr>
        <w:t xml:space="preserve"> by the National Service Secretariat of the Upper Manya Krobo District Assembly.</w:t>
      </w:r>
      <w:r w:rsidR="005D0143">
        <w:rPr>
          <w:rFonts w:ascii="Times New Roman" w:hAnsi="Times New Roman" w:cs="Times New Roman"/>
          <w:sz w:val="24"/>
          <w:szCs w:val="24"/>
        </w:rPr>
        <w:t xml:space="preserve"> </w:t>
      </w:r>
      <w:r w:rsidRPr="00AA123E">
        <w:rPr>
          <w:rFonts w:ascii="Times New Roman" w:hAnsi="Times New Roman" w:cs="Times New Roman"/>
          <w:sz w:val="24"/>
          <w:szCs w:val="24"/>
        </w:rPr>
        <w:t>The event aimed to educate the public on their rights to access information by public institutions</w:t>
      </w:r>
      <w:r w:rsidR="00F06442">
        <w:rPr>
          <w:rFonts w:ascii="Times New Roman" w:hAnsi="Times New Roman" w:cs="Times New Roman"/>
          <w:sz w:val="24"/>
          <w:szCs w:val="24"/>
        </w:rPr>
        <w:t xml:space="preserve"> and relevant private firms</w:t>
      </w:r>
      <w:r w:rsidR="005D0143">
        <w:rPr>
          <w:rFonts w:ascii="Times New Roman" w:hAnsi="Times New Roman" w:cs="Times New Roman"/>
          <w:sz w:val="24"/>
          <w:szCs w:val="24"/>
        </w:rPr>
        <w:t xml:space="preserve"> on</w:t>
      </w:r>
      <w:r w:rsidR="00F06442">
        <w:rPr>
          <w:rFonts w:ascii="Times New Roman" w:hAnsi="Times New Roman" w:cs="Times New Roman"/>
          <w:sz w:val="24"/>
          <w:szCs w:val="24"/>
        </w:rPr>
        <w:t xml:space="preserve"> </w:t>
      </w:r>
      <w:r w:rsidRPr="00AA123E">
        <w:rPr>
          <w:rFonts w:ascii="Times New Roman" w:hAnsi="Times New Roman" w:cs="Times New Roman"/>
          <w:sz w:val="24"/>
          <w:szCs w:val="24"/>
        </w:rPr>
        <w:t>the procedures for requesting information, and the importance of transparency and accountability in governance</w:t>
      </w:r>
      <w:r w:rsidR="00F06442">
        <w:rPr>
          <w:rFonts w:ascii="Times New Roman" w:hAnsi="Times New Roman" w:cs="Times New Roman"/>
          <w:sz w:val="24"/>
          <w:szCs w:val="24"/>
        </w:rPr>
        <w:t xml:space="preserve"> with</w:t>
      </w:r>
      <w:r w:rsidR="00242103" w:rsidRPr="00534B4D">
        <w:rPr>
          <w:rFonts w:ascii="Times New Roman" w:hAnsi="Times New Roman" w:cs="Times New Roman"/>
        </w:rPr>
        <w:t xml:space="preserve"> emphasi</w:t>
      </w:r>
      <w:r w:rsidR="00F06442">
        <w:rPr>
          <w:rFonts w:ascii="Times New Roman" w:hAnsi="Times New Roman" w:cs="Times New Roman"/>
        </w:rPr>
        <w:t>s on</w:t>
      </w:r>
      <w:r w:rsidR="00242103" w:rsidRPr="00534B4D">
        <w:rPr>
          <w:rFonts w:ascii="Times New Roman" w:hAnsi="Times New Roman" w:cs="Times New Roman"/>
        </w:rPr>
        <w:t xml:space="preserve"> the importance of the RTI Act in empowering citizens and strengthening democracy.</w:t>
      </w:r>
    </w:p>
    <w:p w14:paraId="7A4834B9" w14:textId="53FB16A8" w:rsidR="00534B4D" w:rsidRPr="00CE41C9" w:rsidRDefault="00242103" w:rsidP="00CE41C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4B4D">
        <w:rPr>
          <w:rFonts w:ascii="Times New Roman" w:hAnsi="Times New Roman" w:cs="Times New Roman"/>
        </w:rPr>
        <w:t xml:space="preserve">The </w:t>
      </w:r>
      <w:r>
        <w:rPr>
          <w:rFonts w:ascii="Times New Roman" w:hAnsi="Times New Roman" w:cs="Times New Roman"/>
        </w:rPr>
        <w:t xml:space="preserve">assistant information </w:t>
      </w:r>
      <w:r w:rsidRPr="00534B4D">
        <w:rPr>
          <w:rFonts w:ascii="Times New Roman" w:hAnsi="Times New Roman" w:cs="Times New Roman"/>
        </w:rPr>
        <w:t>officer</w:t>
      </w:r>
      <w:r>
        <w:rPr>
          <w:rFonts w:ascii="Times New Roman" w:hAnsi="Times New Roman" w:cs="Times New Roman"/>
        </w:rPr>
        <w:t xml:space="preserve"> was given the opportunity to talk about</w:t>
      </w:r>
      <w:r w:rsidRPr="00534B4D">
        <w:rPr>
          <w:rFonts w:ascii="Times New Roman" w:hAnsi="Times New Roman" w:cs="Times New Roman"/>
        </w:rPr>
        <w:t xml:space="preserve"> the role of the Act in reducing improving service delivery</w:t>
      </w:r>
      <w:r w:rsidR="005D0143">
        <w:rPr>
          <w:rFonts w:ascii="Times New Roman" w:hAnsi="Times New Roman" w:cs="Times New Roman"/>
        </w:rPr>
        <w:t xml:space="preserve"> and also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34B4D" w:rsidRPr="00AA123E">
        <w:rPr>
          <w:rFonts w:ascii="Times New Roman" w:hAnsi="Times New Roman" w:cs="Times New Roman"/>
          <w:sz w:val="24"/>
          <w:szCs w:val="24"/>
        </w:rPr>
        <w:t>rais</w:t>
      </w:r>
      <w:r w:rsidR="005D0143">
        <w:rPr>
          <w:rFonts w:ascii="Times New Roman" w:hAnsi="Times New Roman" w:cs="Times New Roman"/>
          <w:sz w:val="24"/>
          <w:szCs w:val="24"/>
        </w:rPr>
        <w:t>ing</w:t>
      </w:r>
      <w:r w:rsidR="00534B4D" w:rsidRPr="00AA123E">
        <w:rPr>
          <w:rFonts w:ascii="Times New Roman" w:hAnsi="Times New Roman" w:cs="Times New Roman"/>
          <w:sz w:val="24"/>
          <w:szCs w:val="24"/>
        </w:rPr>
        <w:t xml:space="preserve"> awareness about the Right to Information Act and its significance in promoting transparency and accountability</w:t>
      </w:r>
      <w:r>
        <w:rPr>
          <w:rFonts w:ascii="Times New Roman" w:hAnsi="Times New Roman" w:cs="Times New Roman"/>
          <w:sz w:val="24"/>
          <w:szCs w:val="24"/>
        </w:rPr>
        <w:t xml:space="preserve"> as well as t</w:t>
      </w:r>
      <w:r w:rsidR="00534B4D" w:rsidRPr="00AA123E">
        <w:rPr>
          <w:rFonts w:ascii="Times New Roman" w:hAnsi="Times New Roman" w:cs="Times New Roman"/>
          <w:sz w:val="24"/>
          <w:szCs w:val="24"/>
        </w:rPr>
        <w:t xml:space="preserve">o educate the </w:t>
      </w:r>
      <w:r>
        <w:rPr>
          <w:rFonts w:ascii="Times New Roman" w:hAnsi="Times New Roman" w:cs="Times New Roman"/>
          <w:sz w:val="24"/>
          <w:szCs w:val="24"/>
        </w:rPr>
        <w:t>personnel</w:t>
      </w:r>
      <w:r w:rsidR="00534B4D" w:rsidRPr="00AA123E">
        <w:rPr>
          <w:rFonts w:ascii="Times New Roman" w:hAnsi="Times New Roman" w:cs="Times New Roman"/>
          <w:sz w:val="24"/>
          <w:szCs w:val="24"/>
        </w:rPr>
        <w:t xml:space="preserve"> on how to request information from public institutions. </w:t>
      </w:r>
      <w:r>
        <w:rPr>
          <w:rFonts w:ascii="Times New Roman" w:hAnsi="Times New Roman" w:cs="Times New Roman"/>
          <w:sz w:val="24"/>
          <w:szCs w:val="24"/>
        </w:rPr>
        <w:t>She emphasized on</w:t>
      </w:r>
      <w:r w:rsidR="00534B4D" w:rsidRPr="00534B4D">
        <w:rPr>
          <w:rFonts w:ascii="Times New Roman" w:hAnsi="Times New Roman" w:cs="Times New Roman"/>
        </w:rPr>
        <w:t xml:space="preserve"> the following key areas:</w:t>
      </w:r>
      <w:r>
        <w:rPr>
          <w:rFonts w:ascii="Times New Roman" w:hAnsi="Times New Roman" w:cs="Times New Roman"/>
        </w:rPr>
        <w:t xml:space="preserve"> </w:t>
      </w:r>
      <w:r w:rsidR="00534B4D" w:rsidRPr="00534B4D">
        <w:rPr>
          <w:rFonts w:ascii="Times New Roman" w:hAnsi="Times New Roman" w:cs="Times New Roman"/>
        </w:rPr>
        <w:t>Overview of the RTI Act, 2019 (Act 989)</w:t>
      </w:r>
      <w:r>
        <w:rPr>
          <w:rFonts w:ascii="Times New Roman" w:hAnsi="Times New Roman" w:cs="Times New Roman"/>
        </w:rPr>
        <w:t>, t</w:t>
      </w:r>
      <w:r w:rsidR="00534B4D" w:rsidRPr="00534B4D">
        <w:rPr>
          <w:rFonts w:ascii="Times New Roman" w:hAnsi="Times New Roman" w:cs="Times New Roman"/>
        </w:rPr>
        <w:t>ypes of information that can be accessed under the Act</w:t>
      </w:r>
      <w:r>
        <w:rPr>
          <w:rFonts w:ascii="Times New Roman" w:hAnsi="Times New Roman" w:cs="Times New Roman"/>
        </w:rPr>
        <w:t>, p</w:t>
      </w:r>
      <w:r w:rsidR="00534B4D" w:rsidRPr="00534B4D">
        <w:rPr>
          <w:rFonts w:ascii="Times New Roman" w:hAnsi="Times New Roman" w:cs="Times New Roman"/>
        </w:rPr>
        <w:t>rocedures for submitting information requests</w:t>
      </w:r>
      <w:r>
        <w:rPr>
          <w:rFonts w:ascii="Times New Roman" w:hAnsi="Times New Roman" w:cs="Times New Roman"/>
        </w:rPr>
        <w:t xml:space="preserve">, </w:t>
      </w:r>
      <w:r w:rsidR="00534B4D" w:rsidRPr="00534B4D">
        <w:rPr>
          <w:rFonts w:ascii="Times New Roman" w:hAnsi="Times New Roman" w:cs="Times New Roman"/>
        </w:rPr>
        <w:t>Exemptions and limitations under the Act</w:t>
      </w:r>
      <w:r>
        <w:rPr>
          <w:rFonts w:ascii="Times New Roman" w:hAnsi="Times New Roman" w:cs="Times New Roman"/>
        </w:rPr>
        <w:t>, r</w:t>
      </w:r>
      <w:r w:rsidR="00534B4D" w:rsidRPr="00534B4D">
        <w:rPr>
          <w:rFonts w:ascii="Times New Roman" w:hAnsi="Times New Roman" w:cs="Times New Roman"/>
        </w:rPr>
        <w:t>oles and responsibilities of public institutions in responding to information requests</w:t>
      </w:r>
      <w:r>
        <w:rPr>
          <w:rFonts w:ascii="Times New Roman" w:hAnsi="Times New Roman" w:cs="Times New Roman"/>
        </w:rPr>
        <w:t>, as well as t</w:t>
      </w:r>
      <w:r w:rsidR="00534B4D" w:rsidRPr="00534B4D">
        <w:rPr>
          <w:rFonts w:ascii="Times New Roman" w:hAnsi="Times New Roman" w:cs="Times New Roman"/>
        </w:rPr>
        <w:t xml:space="preserve">he role of the Right </w:t>
      </w:r>
      <w:r w:rsidR="00534B4D" w:rsidRPr="00CE41C9">
        <w:rPr>
          <w:rFonts w:ascii="Times New Roman" w:hAnsi="Times New Roman" w:cs="Times New Roman"/>
          <w:sz w:val="24"/>
          <w:szCs w:val="24"/>
        </w:rPr>
        <w:t xml:space="preserve">to Information Commission in resolving disputes.  </w:t>
      </w:r>
    </w:p>
    <w:p w14:paraId="02FED7A3" w14:textId="15981AF3" w:rsidR="00534B4D" w:rsidRPr="00CE41C9" w:rsidRDefault="00D93985" w:rsidP="00CE41C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242103" w:rsidRPr="00CE41C9">
        <w:rPr>
          <w:rFonts w:ascii="Times New Roman" w:hAnsi="Times New Roman" w:cs="Times New Roman"/>
          <w:sz w:val="24"/>
          <w:szCs w:val="24"/>
        </w:rPr>
        <w:t xml:space="preserve">he </w:t>
      </w:r>
      <w:r w:rsidR="00534B4D" w:rsidRPr="00CE41C9">
        <w:rPr>
          <w:rFonts w:ascii="Times New Roman" w:hAnsi="Times New Roman" w:cs="Times New Roman"/>
          <w:sz w:val="24"/>
          <w:szCs w:val="24"/>
        </w:rPr>
        <w:t>P</w:t>
      </w:r>
      <w:r w:rsidR="00242103" w:rsidRPr="00CE41C9">
        <w:rPr>
          <w:rFonts w:ascii="Times New Roman" w:hAnsi="Times New Roman" w:cs="Times New Roman"/>
          <w:sz w:val="24"/>
          <w:szCs w:val="24"/>
        </w:rPr>
        <w:t>ersonnel</w:t>
      </w:r>
      <w:r w:rsidR="00534B4D" w:rsidRPr="00CE41C9">
        <w:rPr>
          <w:rFonts w:ascii="Times New Roman" w:hAnsi="Times New Roman" w:cs="Times New Roman"/>
          <w:sz w:val="24"/>
          <w:szCs w:val="24"/>
        </w:rPr>
        <w:t>s engaged</w:t>
      </w:r>
      <w:r w:rsidR="00242103" w:rsidRPr="00CE41C9">
        <w:rPr>
          <w:rFonts w:ascii="Times New Roman" w:hAnsi="Times New Roman" w:cs="Times New Roman"/>
          <w:sz w:val="24"/>
          <w:szCs w:val="24"/>
        </w:rPr>
        <w:t xml:space="preserve"> the officer</w:t>
      </w:r>
      <w:r w:rsidR="00534B4D" w:rsidRPr="00CE41C9">
        <w:rPr>
          <w:rFonts w:ascii="Times New Roman" w:hAnsi="Times New Roman" w:cs="Times New Roman"/>
          <w:sz w:val="24"/>
          <w:szCs w:val="24"/>
        </w:rPr>
        <w:t xml:space="preserve"> in an interactive question-and-answer session, where they sought clarification on various aspects of the RTI Act. Common questions </w:t>
      </w:r>
      <w:r w:rsidR="00242103" w:rsidRPr="00CE41C9">
        <w:rPr>
          <w:rFonts w:ascii="Times New Roman" w:hAnsi="Times New Roman" w:cs="Times New Roman"/>
          <w:sz w:val="24"/>
          <w:szCs w:val="24"/>
        </w:rPr>
        <w:t>were asked on</w:t>
      </w:r>
      <w:r w:rsidR="00534B4D" w:rsidRPr="00CE41C9">
        <w:rPr>
          <w:rFonts w:ascii="Times New Roman" w:hAnsi="Times New Roman" w:cs="Times New Roman"/>
          <w:sz w:val="24"/>
          <w:szCs w:val="24"/>
        </w:rPr>
        <w:t>:</w:t>
      </w:r>
      <w:r w:rsidR="00242103" w:rsidRPr="00CE41C9">
        <w:rPr>
          <w:rFonts w:ascii="Times New Roman" w:hAnsi="Times New Roman" w:cs="Times New Roman"/>
          <w:sz w:val="24"/>
          <w:szCs w:val="24"/>
        </w:rPr>
        <w:t xml:space="preserve"> </w:t>
      </w:r>
      <w:r w:rsidR="00534B4D" w:rsidRPr="00CE41C9">
        <w:rPr>
          <w:rFonts w:ascii="Times New Roman" w:hAnsi="Times New Roman" w:cs="Times New Roman"/>
          <w:sz w:val="24"/>
          <w:szCs w:val="24"/>
        </w:rPr>
        <w:t>How to write a formal information request</w:t>
      </w:r>
      <w:r w:rsidR="00242103" w:rsidRPr="00CE41C9">
        <w:rPr>
          <w:rFonts w:ascii="Times New Roman" w:hAnsi="Times New Roman" w:cs="Times New Roman"/>
          <w:sz w:val="24"/>
          <w:szCs w:val="24"/>
        </w:rPr>
        <w:t>, t</w:t>
      </w:r>
      <w:r w:rsidR="00534B4D" w:rsidRPr="00CE41C9">
        <w:rPr>
          <w:rFonts w:ascii="Times New Roman" w:hAnsi="Times New Roman" w:cs="Times New Roman"/>
          <w:sz w:val="24"/>
          <w:szCs w:val="24"/>
        </w:rPr>
        <w:t>he timeframe for receiving requested information</w:t>
      </w:r>
      <w:r w:rsidR="00242103" w:rsidRPr="00CE41C9">
        <w:rPr>
          <w:rFonts w:ascii="Times New Roman" w:hAnsi="Times New Roman" w:cs="Times New Roman"/>
          <w:sz w:val="24"/>
          <w:szCs w:val="24"/>
        </w:rPr>
        <w:t>, w</w:t>
      </w:r>
      <w:r w:rsidR="00534B4D" w:rsidRPr="00CE41C9">
        <w:rPr>
          <w:rFonts w:ascii="Times New Roman" w:hAnsi="Times New Roman" w:cs="Times New Roman"/>
          <w:sz w:val="24"/>
          <w:szCs w:val="24"/>
        </w:rPr>
        <w:t>hat to do if a request is denied or ignored</w:t>
      </w:r>
      <w:r w:rsidR="00242103" w:rsidRPr="00CE41C9">
        <w:rPr>
          <w:rFonts w:ascii="Times New Roman" w:hAnsi="Times New Roman" w:cs="Times New Roman"/>
          <w:sz w:val="24"/>
          <w:szCs w:val="24"/>
        </w:rPr>
        <w:t xml:space="preserve"> as well as t</w:t>
      </w:r>
      <w:r w:rsidR="00534B4D" w:rsidRPr="00CE41C9">
        <w:rPr>
          <w:rFonts w:ascii="Times New Roman" w:hAnsi="Times New Roman" w:cs="Times New Roman"/>
          <w:sz w:val="24"/>
          <w:szCs w:val="24"/>
        </w:rPr>
        <w:t>he cost implications of requesting information.</w:t>
      </w:r>
    </w:p>
    <w:p w14:paraId="6C5CC96B" w14:textId="0799E23A" w:rsidR="00534B4D" w:rsidRPr="00CE41C9" w:rsidRDefault="00534B4D" w:rsidP="00CE41C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1C9">
        <w:rPr>
          <w:rFonts w:ascii="Times New Roman" w:hAnsi="Times New Roman" w:cs="Times New Roman"/>
          <w:sz w:val="24"/>
          <w:szCs w:val="24"/>
        </w:rPr>
        <w:t>The event successfully educated</w:t>
      </w:r>
      <w:r w:rsidR="00D93985">
        <w:rPr>
          <w:rFonts w:ascii="Times New Roman" w:hAnsi="Times New Roman" w:cs="Times New Roman"/>
          <w:sz w:val="24"/>
          <w:szCs w:val="24"/>
        </w:rPr>
        <w:t xml:space="preserve"> the</w:t>
      </w:r>
      <w:r w:rsidRPr="00CE41C9">
        <w:rPr>
          <w:rFonts w:ascii="Times New Roman" w:hAnsi="Times New Roman" w:cs="Times New Roman"/>
          <w:sz w:val="24"/>
          <w:szCs w:val="24"/>
        </w:rPr>
        <w:t xml:space="preserve"> </w:t>
      </w:r>
      <w:r w:rsidR="00CE41C9">
        <w:rPr>
          <w:rFonts w:ascii="Times New Roman" w:hAnsi="Times New Roman" w:cs="Times New Roman"/>
          <w:sz w:val="24"/>
          <w:szCs w:val="24"/>
        </w:rPr>
        <w:t>National Service Personnel</w:t>
      </w:r>
      <w:r w:rsidRPr="00CE41C9">
        <w:rPr>
          <w:rFonts w:ascii="Times New Roman" w:hAnsi="Times New Roman" w:cs="Times New Roman"/>
          <w:sz w:val="24"/>
          <w:szCs w:val="24"/>
        </w:rPr>
        <w:t xml:space="preserve"> on their rights and responsibilities under the RTI Act and empowered them to actively engage in governance. The </w:t>
      </w:r>
      <w:r w:rsidR="00CE41C9">
        <w:rPr>
          <w:rFonts w:ascii="Times New Roman" w:hAnsi="Times New Roman" w:cs="Times New Roman"/>
          <w:sz w:val="24"/>
          <w:szCs w:val="24"/>
        </w:rPr>
        <w:t>Assistant</w:t>
      </w:r>
      <w:r w:rsidRPr="00CE41C9">
        <w:rPr>
          <w:rFonts w:ascii="Times New Roman" w:hAnsi="Times New Roman" w:cs="Times New Roman"/>
          <w:sz w:val="24"/>
          <w:szCs w:val="24"/>
        </w:rPr>
        <w:t xml:space="preserve"> Information Officer </w:t>
      </w:r>
      <w:r w:rsidR="00D93985">
        <w:rPr>
          <w:rFonts w:ascii="Times New Roman" w:hAnsi="Times New Roman" w:cs="Times New Roman"/>
          <w:sz w:val="24"/>
          <w:szCs w:val="24"/>
        </w:rPr>
        <w:t>assured them that</w:t>
      </w:r>
      <w:r w:rsidRPr="00CE41C9">
        <w:rPr>
          <w:rFonts w:ascii="Times New Roman" w:hAnsi="Times New Roman" w:cs="Times New Roman"/>
          <w:sz w:val="24"/>
          <w:szCs w:val="24"/>
        </w:rPr>
        <w:t xml:space="preserve"> the Upper Manya Krobo District Assembly remain committed to fostering an open and accountable government through continuous public education and engagement.  </w:t>
      </w:r>
    </w:p>
    <w:p w14:paraId="67808463" w14:textId="3CAA2A62" w:rsidR="000600E3" w:rsidRDefault="000600E3" w:rsidP="00534B4D">
      <w:pPr>
        <w:rPr>
          <w:rFonts w:ascii="Times New Roman" w:hAnsi="Times New Roman" w:cs="Times New Roman"/>
        </w:rPr>
      </w:pPr>
    </w:p>
    <w:p w14:paraId="2F29FCBF" w14:textId="2B30BE7A" w:rsidR="00CE41C9" w:rsidRDefault="00CE41C9" w:rsidP="00D93985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PREPARED BY:</w:t>
      </w:r>
    </w:p>
    <w:p w14:paraId="3B6F84C6" w14:textId="2E154EC2" w:rsidR="00CE41C9" w:rsidRDefault="00CE41C9" w:rsidP="00D93985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EDWINA BEVERLA </w:t>
      </w:r>
    </w:p>
    <w:p w14:paraId="3188A969" w14:textId="1A912B2C" w:rsidR="00CE41C9" w:rsidRDefault="00CE41C9" w:rsidP="00D93985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(ASSISTANT INFORMATION OFFICER)</w:t>
      </w:r>
    </w:p>
    <w:p w14:paraId="72D05EDF" w14:textId="77777777" w:rsidR="00CE41C9" w:rsidRDefault="00CE41C9" w:rsidP="00534B4D">
      <w:pPr>
        <w:rPr>
          <w:rFonts w:ascii="Times New Roman" w:hAnsi="Times New Roman" w:cs="Times New Roman"/>
        </w:rPr>
      </w:pPr>
    </w:p>
    <w:p w14:paraId="77B7AC0F" w14:textId="77777777" w:rsidR="00CE41C9" w:rsidRDefault="00CE41C9" w:rsidP="00534B4D">
      <w:pPr>
        <w:rPr>
          <w:rFonts w:ascii="Times New Roman" w:hAnsi="Times New Roman" w:cs="Times New Roman"/>
        </w:rPr>
      </w:pPr>
    </w:p>
    <w:p w14:paraId="1D47C95B" w14:textId="77777777" w:rsidR="00CE41C9" w:rsidRDefault="00CE41C9" w:rsidP="00534B4D">
      <w:pPr>
        <w:rPr>
          <w:rFonts w:ascii="Times New Roman" w:hAnsi="Times New Roman" w:cs="Times New Roman"/>
        </w:rPr>
      </w:pPr>
    </w:p>
    <w:p w14:paraId="5199F889" w14:textId="77777777" w:rsidR="00CE41C9" w:rsidRDefault="00CE41C9" w:rsidP="00534B4D">
      <w:pPr>
        <w:rPr>
          <w:rFonts w:ascii="Times New Roman" w:hAnsi="Times New Roman" w:cs="Times New Roman"/>
        </w:rPr>
      </w:pPr>
    </w:p>
    <w:p w14:paraId="2F5B9638" w14:textId="77777777" w:rsidR="00CE41C9" w:rsidRDefault="00CE41C9" w:rsidP="00534B4D">
      <w:pPr>
        <w:rPr>
          <w:rFonts w:ascii="Times New Roman" w:hAnsi="Times New Roman" w:cs="Times New Roman"/>
        </w:rPr>
      </w:pPr>
    </w:p>
    <w:p w14:paraId="4BDD7454" w14:textId="77777777" w:rsidR="00CE41C9" w:rsidRDefault="00CE41C9" w:rsidP="00534B4D">
      <w:pPr>
        <w:rPr>
          <w:rFonts w:ascii="Times New Roman" w:hAnsi="Times New Roman" w:cs="Times New Roman"/>
        </w:rPr>
      </w:pPr>
    </w:p>
    <w:p w14:paraId="56930C2F" w14:textId="77777777" w:rsidR="00CE41C9" w:rsidRDefault="00CE41C9" w:rsidP="00534B4D">
      <w:pPr>
        <w:rPr>
          <w:rFonts w:ascii="Times New Roman" w:hAnsi="Times New Roman" w:cs="Times New Roman"/>
        </w:rPr>
      </w:pPr>
    </w:p>
    <w:p w14:paraId="65D69D0B" w14:textId="77777777" w:rsidR="00CE41C9" w:rsidRDefault="00CE41C9" w:rsidP="00534B4D">
      <w:pPr>
        <w:rPr>
          <w:rFonts w:ascii="Times New Roman" w:hAnsi="Times New Roman" w:cs="Times New Roman"/>
        </w:rPr>
      </w:pPr>
    </w:p>
    <w:p w14:paraId="24E57B2D" w14:textId="77777777" w:rsidR="00CE41C9" w:rsidRDefault="00CE41C9" w:rsidP="00534B4D">
      <w:pPr>
        <w:rPr>
          <w:rFonts w:ascii="Times New Roman" w:hAnsi="Times New Roman" w:cs="Times New Roman"/>
        </w:rPr>
      </w:pPr>
    </w:p>
    <w:p w14:paraId="024BD349" w14:textId="77777777" w:rsidR="00CE41C9" w:rsidRDefault="00CE41C9" w:rsidP="00534B4D">
      <w:pPr>
        <w:rPr>
          <w:rFonts w:ascii="Times New Roman" w:hAnsi="Times New Roman" w:cs="Times New Roman"/>
        </w:rPr>
      </w:pPr>
    </w:p>
    <w:p w14:paraId="2BEE976E" w14:textId="77777777" w:rsidR="00CE41C9" w:rsidRDefault="00CE41C9" w:rsidP="00534B4D">
      <w:pPr>
        <w:rPr>
          <w:rFonts w:ascii="Times New Roman" w:hAnsi="Times New Roman" w:cs="Times New Roman"/>
        </w:rPr>
      </w:pPr>
    </w:p>
    <w:p w14:paraId="1BB4207C" w14:textId="77777777" w:rsidR="00CE41C9" w:rsidRDefault="00CE41C9" w:rsidP="00534B4D">
      <w:pPr>
        <w:rPr>
          <w:rFonts w:ascii="Times New Roman" w:hAnsi="Times New Roman" w:cs="Times New Roman"/>
        </w:rPr>
      </w:pPr>
    </w:p>
    <w:p w14:paraId="37B0DD8A" w14:textId="77777777" w:rsidR="00CE41C9" w:rsidRDefault="00CE41C9" w:rsidP="00534B4D">
      <w:pPr>
        <w:rPr>
          <w:rFonts w:ascii="Times New Roman" w:hAnsi="Times New Roman" w:cs="Times New Roman"/>
        </w:rPr>
      </w:pPr>
    </w:p>
    <w:p w14:paraId="20933094" w14:textId="77777777" w:rsidR="00CE41C9" w:rsidRDefault="00CE41C9" w:rsidP="00534B4D">
      <w:pPr>
        <w:rPr>
          <w:rFonts w:ascii="Times New Roman" w:hAnsi="Times New Roman" w:cs="Times New Roman"/>
        </w:rPr>
      </w:pPr>
    </w:p>
    <w:p w14:paraId="362D9AE6" w14:textId="77777777" w:rsidR="00CE41C9" w:rsidRDefault="00CE41C9" w:rsidP="00534B4D">
      <w:pPr>
        <w:rPr>
          <w:rFonts w:ascii="Times New Roman" w:hAnsi="Times New Roman" w:cs="Times New Roman"/>
        </w:rPr>
      </w:pPr>
    </w:p>
    <w:p w14:paraId="19206A67" w14:textId="77777777" w:rsidR="00CE41C9" w:rsidRDefault="00CE41C9" w:rsidP="00534B4D">
      <w:pPr>
        <w:rPr>
          <w:rFonts w:ascii="Times New Roman" w:hAnsi="Times New Roman" w:cs="Times New Roman"/>
        </w:rPr>
      </w:pPr>
    </w:p>
    <w:p w14:paraId="280C3CA0" w14:textId="77777777" w:rsidR="00AF7355" w:rsidRDefault="00AF7355" w:rsidP="00534B4D">
      <w:pPr>
        <w:rPr>
          <w:rFonts w:ascii="Times New Roman" w:hAnsi="Times New Roman" w:cs="Times New Roman"/>
        </w:rPr>
      </w:pPr>
    </w:p>
    <w:p w14:paraId="649543E8" w14:textId="77777777" w:rsidR="00CE41C9" w:rsidRDefault="00CE41C9" w:rsidP="00534B4D">
      <w:pPr>
        <w:rPr>
          <w:rFonts w:ascii="Times New Roman" w:hAnsi="Times New Roman" w:cs="Times New Roman"/>
        </w:rPr>
      </w:pPr>
    </w:p>
    <w:p w14:paraId="394BCBF7" w14:textId="77777777" w:rsidR="00CE41C9" w:rsidRDefault="00CE41C9" w:rsidP="00534B4D">
      <w:pPr>
        <w:rPr>
          <w:rFonts w:ascii="Times New Roman" w:hAnsi="Times New Roman" w:cs="Times New Roman"/>
        </w:rPr>
      </w:pPr>
    </w:p>
    <w:p w14:paraId="465BC225" w14:textId="3AD0C47D" w:rsidR="00CE41C9" w:rsidRPr="00BA7B06" w:rsidRDefault="00CE41C9" w:rsidP="00534B4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A7B06">
        <w:rPr>
          <w:rFonts w:ascii="Times New Roman" w:hAnsi="Times New Roman" w:cs="Times New Roman"/>
          <w:b/>
          <w:bCs/>
          <w:sz w:val="24"/>
          <w:szCs w:val="24"/>
        </w:rPr>
        <w:t>PHOTO GALLERY</w:t>
      </w:r>
    </w:p>
    <w:p w14:paraId="591C0C66" w14:textId="6C53C1DE" w:rsidR="00BA7B06" w:rsidRDefault="00AF7355" w:rsidP="00534B4D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lastRenderedPageBreak/>
        <w:drawing>
          <wp:inline distT="0" distB="0" distL="0" distR="0" wp14:anchorId="7123C3AB" wp14:editId="1CFB3603">
            <wp:extent cx="5943600" cy="7924800"/>
            <wp:effectExtent l="0" t="0" r="0" b="0"/>
            <wp:docPr id="128329905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4B37A8" w14:textId="6301C991" w:rsidR="00CE41C9" w:rsidRPr="00CE41C9" w:rsidRDefault="00BA7B06" w:rsidP="00BA7B06">
      <w:pPr>
        <w:tabs>
          <w:tab w:val="left" w:pos="4680"/>
        </w:tabs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lastRenderedPageBreak/>
        <w:drawing>
          <wp:inline distT="0" distB="0" distL="0" distR="0" wp14:anchorId="049D0DDF" wp14:editId="4884A5A4">
            <wp:extent cx="5934075" cy="4438650"/>
            <wp:effectExtent l="0" t="0" r="9525" b="0"/>
            <wp:docPr id="92142087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3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E41C9" w:rsidRPr="00CE41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B4D"/>
    <w:rsid w:val="000600E3"/>
    <w:rsid w:val="00242103"/>
    <w:rsid w:val="00413614"/>
    <w:rsid w:val="00504CB3"/>
    <w:rsid w:val="00534B4D"/>
    <w:rsid w:val="00595318"/>
    <w:rsid w:val="005D0143"/>
    <w:rsid w:val="00612662"/>
    <w:rsid w:val="00824DFE"/>
    <w:rsid w:val="008900A9"/>
    <w:rsid w:val="0089085C"/>
    <w:rsid w:val="00AA123E"/>
    <w:rsid w:val="00AF7355"/>
    <w:rsid w:val="00BA7B06"/>
    <w:rsid w:val="00CE41C9"/>
    <w:rsid w:val="00D61DE1"/>
    <w:rsid w:val="00D93985"/>
    <w:rsid w:val="00F06442"/>
    <w:rsid w:val="00F14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9D0C52"/>
  <w15:chartTrackingRefBased/>
  <w15:docId w15:val="{557926E7-647A-4123-A5C1-832C9768F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34B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34B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34B4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34B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34B4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4B4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4B4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4B4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34B4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34B4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34B4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34B4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34B4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34B4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4B4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4B4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4B4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34B4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34B4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34B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34B4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34B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34B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34B4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34B4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34B4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34B4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34B4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34B4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5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EDWINA BEVERLA</dc:creator>
  <cp:keywords/>
  <dc:description/>
  <cp:lastModifiedBy>EDWINA BEVERLA</cp:lastModifiedBy>
  <cp:revision>4</cp:revision>
  <cp:lastPrinted>2025-01-28T10:03:00Z</cp:lastPrinted>
  <dcterms:created xsi:type="dcterms:W3CDTF">2025-01-28T09:01:00Z</dcterms:created>
  <dcterms:modified xsi:type="dcterms:W3CDTF">2025-02-05T10:13:00Z</dcterms:modified>
</cp:coreProperties>
</file>