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D8916" w14:textId="77777777" w:rsidR="00CB60D2" w:rsidRDefault="00CB60D2" w:rsidP="00CB60D2">
      <w:pPr>
        <w:rPr>
          <w:rFonts w:ascii="Times New Roman" w:hAnsi="Times New Roman" w:cs="Times New Roman"/>
          <w:sz w:val="24"/>
          <w:szCs w:val="24"/>
        </w:rPr>
      </w:pPr>
    </w:p>
    <w:p w14:paraId="2BE0F6AC" w14:textId="77777777" w:rsidR="00CB60D2" w:rsidRDefault="00CB60D2" w:rsidP="00CB60D2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063EAB1" w14:textId="77777777" w:rsidR="00CB60D2" w:rsidRPr="0083620B" w:rsidRDefault="00CB60D2" w:rsidP="00CB60D2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83620B">
        <w:rPr>
          <w:rFonts w:ascii="Times New Roman" w:eastAsia="Calibri" w:hAnsi="Times New Roman" w:cs="Times New Roman"/>
          <w:b/>
          <w:sz w:val="24"/>
          <w:szCs w:val="24"/>
          <w:u w:val="single"/>
        </w:rPr>
        <w:t>VISION STATEMENT</w:t>
      </w:r>
    </w:p>
    <w:p w14:paraId="442F69B5" w14:textId="77777777" w:rsidR="00CB60D2" w:rsidRPr="0083620B" w:rsidRDefault="00CB60D2" w:rsidP="00CB60D2">
      <w:pPr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The vision of the Environmental Health and Sanitation Unit</w:t>
      </w:r>
      <w:r>
        <w:rPr>
          <w:rFonts w:ascii="Times New Roman" w:eastAsia="Calibri" w:hAnsi="Times New Roman" w:cs="Times New Roman"/>
          <w:sz w:val="24"/>
          <w:szCs w:val="24"/>
        </w:rPr>
        <w:t xml:space="preserve"> of Upper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Manya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Krobo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District Assembly</w:t>
      </w:r>
      <w:r w:rsidRPr="0083620B">
        <w:rPr>
          <w:rFonts w:ascii="Times New Roman" w:eastAsia="Calibri" w:hAnsi="Times New Roman" w:cs="Times New Roman"/>
          <w:sz w:val="24"/>
          <w:szCs w:val="24"/>
        </w:rPr>
        <w:t xml:space="preserve"> is to ensure a clean, safe and healthy environment in all human settlement in the district.</w:t>
      </w:r>
    </w:p>
    <w:p w14:paraId="69F723B0" w14:textId="77777777" w:rsidR="00CB60D2" w:rsidRPr="0083620B" w:rsidRDefault="00CB60D2" w:rsidP="00CB60D2">
      <w:pPr>
        <w:rPr>
          <w:rFonts w:ascii="Times New Roman" w:eastAsia="Calibri" w:hAnsi="Times New Roman" w:cs="Times New Roman"/>
          <w:sz w:val="24"/>
          <w:szCs w:val="24"/>
        </w:rPr>
      </w:pPr>
    </w:p>
    <w:p w14:paraId="4920F619" w14:textId="77777777" w:rsidR="00CB60D2" w:rsidRPr="0083620B" w:rsidRDefault="00CB60D2" w:rsidP="00CB60D2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83620B">
        <w:rPr>
          <w:rFonts w:ascii="Times New Roman" w:eastAsia="Calibri" w:hAnsi="Times New Roman" w:cs="Times New Roman"/>
          <w:b/>
          <w:sz w:val="24"/>
          <w:szCs w:val="24"/>
          <w:u w:val="single"/>
        </w:rPr>
        <w:t>MISSION STATEMENT</w:t>
      </w:r>
    </w:p>
    <w:p w14:paraId="108DEAC9" w14:textId="77777777" w:rsidR="00CB60D2" w:rsidRPr="0083620B" w:rsidRDefault="00CB60D2" w:rsidP="00CB60D2">
      <w:pPr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The Environmental Health and Sanitation Unit exist to deliver good sanitation services, to improve the quality and living standard of the people through hygiene education and enforcement of sanitation bye-laws and regulations.</w:t>
      </w:r>
    </w:p>
    <w:p w14:paraId="2F74E25C" w14:textId="77777777" w:rsidR="00CB60D2" w:rsidRPr="0083620B" w:rsidRDefault="00CB60D2" w:rsidP="00CB60D2">
      <w:pPr>
        <w:rPr>
          <w:rFonts w:ascii="Times New Roman" w:eastAsia="Calibri" w:hAnsi="Times New Roman" w:cs="Times New Roman"/>
          <w:sz w:val="24"/>
          <w:szCs w:val="24"/>
        </w:rPr>
      </w:pPr>
    </w:p>
    <w:p w14:paraId="321CA5E2" w14:textId="77777777" w:rsidR="00CB60D2" w:rsidRPr="0083620B" w:rsidRDefault="00CB60D2" w:rsidP="00CB60D2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83620B">
        <w:rPr>
          <w:rFonts w:ascii="Times New Roman" w:eastAsia="Calibri" w:hAnsi="Times New Roman" w:cs="Times New Roman"/>
          <w:b/>
          <w:sz w:val="24"/>
          <w:szCs w:val="24"/>
          <w:u w:val="single"/>
        </w:rPr>
        <w:t>OBJECTIVES</w:t>
      </w:r>
    </w:p>
    <w:p w14:paraId="1014AD5D" w14:textId="77777777" w:rsidR="00CB60D2" w:rsidRPr="0083620B" w:rsidRDefault="00CB60D2" w:rsidP="00CB60D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To disseminate appropriate policies on waste management to accelerate effective implementation.</w:t>
      </w:r>
    </w:p>
    <w:p w14:paraId="044B8F99" w14:textId="77777777" w:rsidR="00CB60D2" w:rsidRPr="0083620B" w:rsidRDefault="00CB60D2" w:rsidP="00CB60D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To improve upon human resources and institutional capacities on all levels of Environmental Health.</w:t>
      </w:r>
    </w:p>
    <w:p w14:paraId="61D086A5" w14:textId="77777777" w:rsidR="00CB60D2" w:rsidRPr="0083620B" w:rsidRDefault="00CB60D2" w:rsidP="00CB60D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To improve upon good sanitation practices among the populace in the area of personal and environmental hygiene, water, food, and meat hygiene.</w:t>
      </w:r>
    </w:p>
    <w:p w14:paraId="17CA4C46" w14:textId="77777777" w:rsidR="00CB60D2" w:rsidRPr="0083620B" w:rsidRDefault="00CB60D2" w:rsidP="00CB60D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To strengthen inter-sectoral collaboration.</w:t>
      </w:r>
    </w:p>
    <w:p w14:paraId="46DCD539" w14:textId="77777777" w:rsidR="00CB60D2" w:rsidRPr="0083620B" w:rsidRDefault="00CB60D2" w:rsidP="00CB60D2">
      <w:pPr>
        <w:rPr>
          <w:rFonts w:ascii="Times New Roman" w:eastAsia="Calibri" w:hAnsi="Times New Roman" w:cs="Times New Roman"/>
          <w:sz w:val="24"/>
          <w:szCs w:val="24"/>
        </w:rPr>
      </w:pPr>
    </w:p>
    <w:p w14:paraId="20ECC39A" w14:textId="77777777" w:rsidR="00CB60D2" w:rsidRPr="0083620B" w:rsidRDefault="00CB60D2" w:rsidP="00CB60D2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83620B">
        <w:rPr>
          <w:rFonts w:ascii="Times New Roman" w:eastAsia="Calibri" w:hAnsi="Times New Roman" w:cs="Times New Roman"/>
          <w:b/>
          <w:sz w:val="24"/>
          <w:szCs w:val="24"/>
          <w:u w:val="single"/>
        </w:rPr>
        <w:t>ROLES</w:t>
      </w:r>
    </w:p>
    <w:p w14:paraId="3618A0E5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Collection and sanitary disposal of waste, including solid, liquid, hospital and other hazardous wastes.</w:t>
      </w:r>
    </w:p>
    <w:p w14:paraId="69E142A3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Storm water drainage.</w:t>
      </w:r>
    </w:p>
    <w:p w14:paraId="01C65211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Cleaning of thoroughfares, markets, and other public places.</w:t>
      </w:r>
    </w:p>
    <w:p w14:paraId="30470A67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Control of pests and other vectors of diseases.</w:t>
      </w:r>
    </w:p>
    <w:p w14:paraId="3066DC0D" w14:textId="77777777" w:rsidR="00CB60D2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Food hygiene.</w:t>
      </w:r>
    </w:p>
    <w:p w14:paraId="7514A5E7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Meat hygiene (slaughter house duties)</w:t>
      </w:r>
    </w:p>
    <w:p w14:paraId="342D7E30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Environmental Sanitation and Education.</w:t>
      </w:r>
    </w:p>
    <w:p w14:paraId="504EC73C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Inspection and enforcement of sanitation regulations.</w:t>
      </w:r>
    </w:p>
    <w:p w14:paraId="793E33CB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Disposal of the dead.</w:t>
      </w:r>
    </w:p>
    <w:p w14:paraId="6255DB45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Control of stray animals.</w:t>
      </w:r>
    </w:p>
    <w:p w14:paraId="12C9CEE5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Monitoring and observance of environmental standards.</w:t>
      </w:r>
    </w:p>
    <w:p w14:paraId="6312DF16" w14:textId="77777777" w:rsidR="00CB60D2" w:rsidRPr="0083620B" w:rsidRDefault="00CB60D2" w:rsidP="00CB60D2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3620B">
        <w:rPr>
          <w:rFonts w:ascii="Times New Roman" w:eastAsia="Calibri" w:hAnsi="Times New Roman" w:cs="Times New Roman"/>
          <w:sz w:val="24"/>
          <w:szCs w:val="24"/>
        </w:rPr>
        <w:t>Climate change mitigation and education.</w:t>
      </w:r>
    </w:p>
    <w:p w14:paraId="5E1F3545" w14:textId="77777777" w:rsidR="00CB60D2" w:rsidRDefault="00CB60D2"/>
    <w:sectPr w:rsidR="00CB60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025"/>
    <w:multiLevelType w:val="multilevel"/>
    <w:tmpl w:val="D634427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0358DD"/>
    <w:multiLevelType w:val="hybridMultilevel"/>
    <w:tmpl w:val="6666A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D2"/>
    <w:rsid w:val="00CB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3D72"/>
  <w15:chartTrackingRefBased/>
  <w15:docId w15:val="{7DFBED0D-AAA3-4E62-9F19-33E793C0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0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UMKDA-ASESEWA-04</dc:creator>
  <cp:keywords/>
  <dc:description/>
  <cp:lastModifiedBy>UMKDA-ASESEWA-04</cp:lastModifiedBy>
  <cp:revision>1</cp:revision>
  <dcterms:created xsi:type="dcterms:W3CDTF">2023-09-25T14:09:00Z</dcterms:created>
  <dcterms:modified xsi:type="dcterms:W3CDTF">2023-09-25T14:10:00Z</dcterms:modified>
</cp:coreProperties>
</file>